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591" w:rsidRDefault="00C4673E">
      <w:pPr>
        <w:rPr>
          <w:b/>
        </w:rPr>
      </w:pPr>
      <w:r>
        <w:rPr>
          <w:b/>
        </w:rPr>
        <w:t xml:space="preserve">3.2 </w:t>
      </w:r>
      <w:r w:rsidRPr="00C4673E">
        <w:rPr>
          <w:b/>
        </w:rPr>
        <w:t>Мероприятия, выполненные сетевой организацией в целях совершенствования деятельности по технологическому присоединению в отчетном периоде:</w:t>
      </w:r>
    </w:p>
    <w:p w:rsidR="00C4673E" w:rsidRDefault="00C4673E" w:rsidP="00B841B3">
      <w:pPr>
        <w:jc w:val="both"/>
      </w:pPr>
      <w:r>
        <w:t>1. В целях повышения доступности энергетической инфраструктуры и удобства потребителей реализована возможность заключения договора энергоснабжения с ООО "ЭСКБ"</w:t>
      </w:r>
      <w:r w:rsidR="002729B8">
        <w:t xml:space="preserve"> </w:t>
      </w:r>
      <w:r>
        <w:t>до завершения процедуры технологического присоединения по принципу "одного окна".</w:t>
      </w:r>
    </w:p>
    <w:p w:rsidR="00C4673E" w:rsidRDefault="00C4673E" w:rsidP="00B841B3">
      <w:pPr>
        <w:jc w:val="both"/>
      </w:pPr>
      <w:r>
        <w:t>2. Для удобства заявителей реализована возможность подписания заявителями договоров об осуществлении технологического присоединения с использованием электронной цифровой подписи.</w:t>
      </w:r>
    </w:p>
    <w:p w:rsidR="00C4673E" w:rsidRDefault="00C4673E" w:rsidP="00B841B3">
      <w:pPr>
        <w:jc w:val="both"/>
      </w:pPr>
      <w:r>
        <w:t>3. При подаче заявки каждому заявителю выдается памятка, в которой разъяснен порядок осуществления технологического присоединения и заключения договора энергоснабжения до завершения процедуры технологического присоединения.</w:t>
      </w:r>
    </w:p>
    <w:p w:rsidR="00C4673E" w:rsidRDefault="00C4673E" w:rsidP="00B841B3">
      <w:pPr>
        <w:jc w:val="both"/>
      </w:pPr>
      <w:r>
        <w:t>4.</w:t>
      </w:r>
      <w:r w:rsidR="00FB057B">
        <w:t xml:space="preserve"> </w:t>
      </w:r>
      <w:r>
        <w:t>Действует Центр обслуживания клиентов.</w:t>
      </w:r>
    </w:p>
    <w:p w:rsidR="00FB057B" w:rsidRDefault="00FB057B" w:rsidP="00B841B3">
      <w:pPr>
        <w:jc w:val="both"/>
      </w:pPr>
      <w:r>
        <w:t xml:space="preserve">5. </w:t>
      </w:r>
      <w:r>
        <w:t xml:space="preserve">Независимо от наличия или отсутствия технической возможности технологического присоединения на дату обращения заявителя сетевая организация </w:t>
      </w:r>
      <w:r>
        <w:t>заключает</w:t>
      </w:r>
      <w:r>
        <w:t xml:space="preserve"> договор с лицами, указанными в </w:t>
      </w:r>
      <w:hyperlink r:id="rId5" w:anchor="block_4121" w:history="1">
        <w:r>
          <w:rPr>
            <w:rStyle w:val="a3"/>
          </w:rPr>
          <w:t>пунктах 12.1</w:t>
        </w:r>
      </w:hyperlink>
      <w:r>
        <w:t xml:space="preserve">, </w:t>
      </w:r>
      <w:hyperlink r:id="rId6" w:anchor="block_4014" w:history="1">
        <w:r>
          <w:rPr>
            <w:rStyle w:val="a3"/>
          </w:rPr>
          <w:t>14</w:t>
        </w:r>
      </w:hyperlink>
      <w:r>
        <w:t xml:space="preserve"> и </w:t>
      </w:r>
      <w:hyperlink r:id="rId7" w:anchor="block_4034" w:history="1">
        <w:r>
          <w:rPr>
            <w:rStyle w:val="a3"/>
          </w:rPr>
          <w:t>34</w:t>
        </w:r>
      </w:hyperlink>
      <w:r>
        <w:t xml:space="preserve"> Правил, обратившимися в сетевую организацию с заявкой на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устройств, принадлежащих им на праве собственности или на ином предусмотренном законом основании</w:t>
      </w:r>
      <w:proofErr w:type="gramStart"/>
      <w:r>
        <w:t xml:space="preserve"> </w:t>
      </w:r>
      <w:r>
        <w:t>.</w:t>
      </w:r>
      <w:proofErr w:type="gramEnd"/>
    </w:p>
    <w:p w:rsidR="00FB057B" w:rsidRDefault="00FB057B" w:rsidP="00B841B3">
      <w:pPr>
        <w:jc w:val="both"/>
      </w:pPr>
      <w:r>
        <w:t xml:space="preserve">6. Льготное технологическое присоединение </w:t>
      </w:r>
      <w:r w:rsidR="00063500">
        <w:t>малоимущ</w:t>
      </w:r>
      <w:r w:rsidR="00063500">
        <w:t>их</w:t>
      </w:r>
      <w:r w:rsidR="00063500">
        <w:t xml:space="preserve"> сем</w:t>
      </w:r>
      <w:r w:rsidR="00063500">
        <w:t>ей</w:t>
      </w:r>
      <w:r w:rsidR="00063500">
        <w:t xml:space="preserve"> (одиноко проживающ</w:t>
      </w:r>
      <w:r w:rsidR="00063500">
        <w:t>его</w:t>
      </w:r>
      <w:r w:rsidR="00063500">
        <w:t xml:space="preserve"> гражданин</w:t>
      </w:r>
      <w:r w:rsidR="00063500">
        <w:t>а</w:t>
      </w:r>
      <w:r w:rsidR="00063500">
        <w:t xml:space="preserve">), среднедушевой доход которого ниже величины прожиточного минимума, установленного в соответствующем субъекте Российской Федерации, определенным в соответствии с </w:t>
      </w:r>
      <w:hyperlink r:id="rId8" w:history="1">
        <w:r w:rsidR="00063500">
          <w:rPr>
            <w:rStyle w:val="a3"/>
          </w:rPr>
          <w:t>Федеральным законом</w:t>
        </w:r>
      </w:hyperlink>
      <w:r w:rsidR="00063500">
        <w:t xml:space="preserve"> "О прожиточном минимуме в Рос</w:t>
      </w:r>
      <w:r w:rsidR="00063500">
        <w:t>сийской Федерации", а также лиц</w:t>
      </w:r>
      <w:r w:rsidR="00063500">
        <w:t>,</w:t>
      </w:r>
      <w:r w:rsidR="00063500">
        <w:t xml:space="preserve"> указанных в Пос</w:t>
      </w:r>
      <w:r w:rsidR="00DC65AC">
        <w:t>т</w:t>
      </w:r>
      <w:r w:rsidR="00063500">
        <w:t>ановлении Правительства №861 от 27.12.2004г.</w:t>
      </w:r>
    </w:p>
    <w:p w:rsidR="00FC3998" w:rsidRDefault="00FC3998"/>
    <w:p w:rsidR="002B1A43" w:rsidRPr="002B1A43" w:rsidRDefault="002B1A43"/>
    <w:p w:rsidR="002B1A43" w:rsidRPr="002B1A43" w:rsidRDefault="002B1A43">
      <w:pPr>
        <w:rPr>
          <w:b/>
        </w:rPr>
      </w:pPr>
      <w:bookmarkStart w:id="0" w:name="_GoBack"/>
      <w:bookmarkEnd w:id="0"/>
    </w:p>
    <w:sectPr w:rsidR="002B1A43" w:rsidRPr="002B1A43" w:rsidSect="002B1A43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4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43"/>
    <w:rsid w:val="00063500"/>
    <w:rsid w:val="00117E69"/>
    <w:rsid w:val="002729B8"/>
    <w:rsid w:val="002B1A43"/>
    <w:rsid w:val="0045276F"/>
    <w:rsid w:val="00493591"/>
    <w:rsid w:val="00695EA2"/>
    <w:rsid w:val="00942B98"/>
    <w:rsid w:val="00B841B3"/>
    <w:rsid w:val="00C4673E"/>
    <w:rsid w:val="00DC65AC"/>
    <w:rsid w:val="00E34747"/>
    <w:rsid w:val="00E62D32"/>
    <w:rsid w:val="00FB057B"/>
    <w:rsid w:val="00FC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pacing w:val="-1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05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pacing w:val="-1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05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7278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87740/bf3c4cb11d29b484bbb06d910d94e5fd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187740/bf3c4cb11d29b484bbb06d910d94e5fd/" TargetMode="External"/><Relationship Id="rId5" Type="http://schemas.openxmlformats.org/officeDocument/2006/relationships/hyperlink" Target="https://base.garant.ru/187740/bf3c4cb11d29b484bbb06d910d94e5f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Магадеева</dc:creator>
  <cp:lastModifiedBy>User</cp:lastModifiedBy>
  <cp:revision>5</cp:revision>
  <cp:lastPrinted>2023-02-28T10:02:00Z</cp:lastPrinted>
  <dcterms:created xsi:type="dcterms:W3CDTF">2023-02-28T09:32:00Z</dcterms:created>
  <dcterms:modified xsi:type="dcterms:W3CDTF">2023-02-28T10:05:00Z</dcterms:modified>
</cp:coreProperties>
</file>